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0E" w:rsidRDefault="00F02094">
      <w:pPr>
        <w:pStyle w:val="Standard"/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делать добровольные взносы на пенсию</w:t>
      </w:r>
    </w:p>
    <w:p w:rsidR="00CF440E" w:rsidRDefault="00F02094">
      <w:pPr>
        <w:pStyle w:val="Standard"/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самозанятыми гражданами, применяющими налог на профессиональный доход</w:t>
      </w:r>
    </w:p>
    <w:p w:rsidR="00CF440E" w:rsidRDefault="00CF440E">
      <w:pPr>
        <w:pStyle w:val="Standard"/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40E" w:rsidRDefault="00F02094">
      <w:pPr>
        <w:pStyle w:val="Standard"/>
        <w:spacing w:before="100" w:after="100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Пенсионное страхование в России носит обязательный характер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распространяется на всех работающих граждан. Взносы на пенсии, согласно его правилам, формируют и уплачивают работодатели. При этом существует ряд случаев, когда человек сам может делать взносы на пенсию. Например, это относится к самозанятым, применяющи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налог на профессиональный доход. По закону они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числе за счет добровольных взносов.</w:t>
      </w:r>
    </w:p>
    <w:p w:rsidR="00CF440E" w:rsidRDefault="00F02094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лачивать их, необходимо подать заявление в Пенсионный фонд России, зарегистрировавшись таким образом в качестве плательщика.</w:t>
      </w:r>
    </w:p>
    <w:p w:rsidR="00CF440E" w:rsidRDefault="00F02094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платежи перечисляются через банк по реквизитам, сформированным с помощью электронного сервиса ПФР. Он доступен в 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ткрытой части сайта Пенсионного фонда и не требует входа в личный кабинет. Квитанция с необходимыми реквизитами также предоставляется в клиентских службах ПФР.</w:t>
      </w:r>
    </w:p>
    <w:p w:rsidR="00CF440E" w:rsidRDefault="00F02094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взносов человек определяет самостоятельно: можно перечислить сразу всю желаемую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мму либо делать небольшие платежи в течение определенного времени. Расчетным периодом по уплате добровольных взносов является календарный год. Минимальный и максимальный платежи при этом имеют ограничения и в том числе зависят от того, сколько времени в 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года человек был плательщиком взносов. Чем дольше этот период, тем больше пенсионных прав он позволяет сформировать.</w:t>
      </w:r>
    </w:p>
    <w:p w:rsidR="00CF440E" w:rsidRDefault="00F02094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страховых взносов  самозанятых граждан, применяющих налог на профессиональный доход должна быть не менее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фиксированного 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страхового взноса на обязательное пенсионное страхование, определяемого в соответствии с законодательством Российской Федерации о налогах и сборах. На 2020 год эта сумма составляет 32448,00 руб.</w:t>
      </w:r>
    </w:p>
    <w:p w:rsidR="00CF440E" w:rsidRDefault="00F02094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коэффициенты и стаж, приобретенные в 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добровольных взносов, учитываются 31 декабря и отражаются на лицевом счете до 1 марта года, следующего за годом уплаты. Учет взносов происходит автоматически, поэтому представлять в Пенсионный фонд документы, подтверждающие совершенные платежи, не 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ребуется.</w:t>
      </w:r>
    </w:p>
    <w:p w:rsidR="00CF440E" w:rsidRDefault="00F0209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уплаты страховых взносов самозанятыми гражданами, применяющими налог на профессиональный доход, засчитываются в страховой стаж. Продолжительность засчитываемых в страховой стаж периодов уплаты страховых взносов данной категорией граждан н</w:t>
      </w:r>
      <w:r>
        <w:rPr>
          <w:rFonts w:ascii="Times New Roman" w:hAnsi="Times New Roman" w:cs="Times New Roman"/>
          <w:sz w:val="24"/>
          <w:szCs w:val="24"/>
        </w:rPr>
        <w:t>е может составлять более половины страхового стажа, требуемого для назначения страховой пенсии по старости.</w:t>
      </w:r>
    </w:p>
    <w:p w:rsidR="00CF440E" w:rsidRDefault="00CF440E">
      <w:pPr>
        <w:pStyle w:val="Standard"/>
        <w:rPr>
          <w:sz w:val="24"/>
          <w:szCs w:val="24"/>
        </w:rPr>
      </w:pPr>
    </w:p>
    <w:sectPr w:rsidR="00CF440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2094">
      <w:pPr>
        <w:spacing w:after="0" w:line="240" w:lineRule="auto"/>
      </w:pPr>
      <w:r>
        <w:separator/>
      </w:r>
    </w:p>
  </w:endnote>
  <w:endnote w:type="continuationSeparator" w:id="0">
    <w:p w:rsidR="00000000" w:rsidRDefault="00F0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20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02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440E"/>
    <w:rsid w:val="00CF440E"/>
    <w:rsid w:val="00F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Inform_Zakupki</cp:lastModifiedBy>
  <cp:revision>1</cp:revision>
  <cp:lastPrinted>2019-11-13T09:30:00Z</cp:lastPrinted>
  <dcterms:created xsi:type="dcterms:W3CDTF">2019-11-13T09:14:00Z</dcterms:created>
  <dcterms:modified xsi:type="dcterms:W3CDTF">2020-07-13T07:47:00Z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